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4D" w:rsidRDefault="00E5324D"/>
    <w:p w:rsidR="00E5324D" w:rsidRDefault="00E5324D"/>
    <w:p w:rsidR="00E5324D" w:rsidRDefault="00E5324D"/>
    <w:p w:rsidR="00E968BA" w:rsidRDefault="00BE11B3">
      <w:pPr>
        <w:rPr>
          <w:b/>
          <w:sz w:val="28"/>
          <w:szCs w:val="28"/>
          <w:u w:val="single"/>
        </w:rPr>
      </w:pPr>
      <w:r w:rsidRPr="00BE11B3">
        <w:rPr>
          <w:b/>
          <w:sz w:val="28"/>
          <w:szCs w:val="28"/>
          <w:u w:val="single"/>
        </w:rPr>
        <w:t>Verslag 2021 Vogelwerkgroep IVN Barneveld</w:t>
      </w:r>
    </w:p>
    <w:p w:rsidR="00E968BA" w:rsidRDefault="00E968BA" w:rsidP="00110D16">
      <w:pPr>
        <w:spacing w:after="0" w:line="240" w:lineRule="auto"/>
      </w:pPr>
      <w:r w:rsidRPr="00E968BA">
        <w:t xml:space="preserve">De werkgroep is de </w:t>
      </w:r>
      <w:r w:rsidRPr="00E968BA">
        <w:rPr>
          <w:rFonts w:cstheme="minorHAnsi"/>
        </w:rPr>
        <w:t>laatste</w:t>
      </w:r>
      <w:r w:rsidRPr="00E968BA">
        <w:t xml:space="preserve"> 2 jaren flink uitgebreid.</w:t>
      </w:r>
      <w:r w:rsidR="00B000DB">
        <w:t xml:space="preserve"> Hadden we in 2020 nog 882 nestkasten op de diverse locaties, nu steeg in 2021 dit aantal tot 1370. De stijging komt voornamelijk door nestkasten uitbreiding in nieuwe gebieden in Barneveld (Otelaar, Oosterbos enz.) ,  in Veenhuizerveld en Johannabos in Voorthuizen. Veel nieuwe nestkasten zijn gemaakt door Ons Bedrijf en door het Zorgerf. Mooie projecten, die veel voldoening geven en een nuttige tijdsbesteding is</w:t>
      </w:r>
      <w:r w:rsidR="005E365B">
        <w:t xml:space="preserve"> voor mensen met een afstand tot de arbeidsmarkt en voor mensen met dementie. De werkgroep telt nu ruim 40 vrijwilligers, die elk in het voorjaar een aantal nestkasten ter controle voor hun rekening nemen.</w:t>
      </w:r>
      <w:r w:rsidR="00110D16">
        <w:t xml:space="preserve"> Het is een behoorlijke organisatie, maar het enthousiasme van de controleurs is, ondanks het mindere seizoen, groot. Dank daarvoor!</w:t>
      </w:r>
    </w:p>
    <w:p w:rsidR="00110D16" w:rsidRDefault="00110D16" w:rsidP="00110D16">
      <w:pPr>
        <w:spacing w:after="0" w:line="240" w:lineRule="auto"/>
        <w:rPr>
          <w:i/>
        </w:rPr>
      </w:pPr>
      <w:r w:rsidRPr="00110D16">
        <w:rPr>
          <w:i/>
        </w:rPr>
        <w:t>Aart Mulder, co</w:t>
      </w:r>
      <w:r w:rsidRPr="00110D16">
        <w:rPr>
          <w:rFonts w:cstheme="minorHAnsi"/>
          <w:i/>
        </w:rPr>
        <w:t>ö</w:t>
      </w:r>
      <w:r w:rsidRPr="00110D16">
        <w:rPr>
          <w:i/>
        </w:rPr>
        <w:t>ordinator</w:t>
      </w:r>
    </w:p>
    <w:p w:rsidR="00110D16" w:rsidRPr="00110D16" w:rsidRDefault="00110D16" w:rsidP="00110D16">
      <w:pPr>
        <w:spacing w:after="0" w:line="240" w:lineRule="auto"/>
        <w:rPr>
          <w:i/>
        </w:rPr>
      </w:pPr>
    </w:p>
    <w:p w:rsidR="00E5324D" w:rsidRDefault="00BE11B3" w:rsidP="00110D16">
      <w:pPr>
        <w:spacing w:after="0" w:line="240" w:lineRule="auto"/>
      </w:pPr>
      <w:r w:rsidRPr="00BE11B3">
        <w:rPr>
          <w:b/>
        </w:rPr>
        <w:t>Overzicht  Koolmees, Pimpelmees en Bonte Vliegenvanger</w:t>
      </w:r>
      <w:r>
        <w:t>.</w:t>
      </w:r>
    </w:p>
    <w:p w:rsidR="00BE11B3" w:rsidRDefault="00BE11B3" w:rsidP="00110D16">
      <w:pPr>
        <w:spacing w:after="0" w:line="240" w:lineRule="auto"/>
      </w:pPr>
      <w:r>
        <w:t xml:space="preserve">Afgelopen broedseizoen verliep niet zoals we gewend zijn en gehoopt hadden. Het weer was dit voorjaar koud en nat, waardoor de broedvogels extreem uitstelgedrag vertoonden. Er werd begonnen met nestbouw, maar waar dit normaal ongeveer 5 dagen duurt voordat het af is en met eileg wordt begonnen, stopten de vogels met bouwen. Soms werd er een ei gelegd, maar ook daarmee werd gestopt. Het duurde lang, soms zelfs tot </w:t>
      </w:r>
      <w:r w:rsidR="004740BE">
        <w:t xml:space="preserve">in </w:t>
      </w:r>
      <w:r>
        <w:t>mei, voordat er verder gegaan werd met nestbouw en eileg. Daarbij kwam ook nog dat de boommarter blijkbaar ook te wein</w:t>
      </w:r>
      <w:r w:rsidR="004740BE">
        <w:t>i</w:t>
      </w:r>
      <w:r>
        <w:t xml:space="preserve">g voedsel had, want de gevallen van roof </w:t>
      </w:r>
      <w:r w:rsidR="004740BE">
        <w:t>overtrof verreweg alle voorgaande jaren. In overleg met de landelijke werggroep hebben we op diverse plaatsen PVC pijpjes geplaatst voor het invlieggat. Het helpt perfect tegen roof door de boommarter, maar wat de landelijke werkgroep (en dus ook wij) niet wisten, is dat de bonte vliegenvanger er dan niet meer in komt. Komende winter zullen we dus de PVC pijpjes, die op enkele plaatsen gebruikt zijn, vervangen door marterkorfjes.</w:t>
      </w:r>
      <w:r w:rsidR="00110D16">
        <w:t xml:space="preserve"> Deze korfjes zullen we op meer plekken, waar veel roof is, toepassen.</w:t>
      </w:r>
    </w:p>
    <w:p w:rsidR="005E365B" w:rsidRDefault="005E365B" w:rsidP="00110D16">
      <w:pPr>
        <w:spacing w:after="0" w:line="240" w:lineRule="auto"/>
      </w:pPr>
      <w:r>
        <w:t>In onderstaande 3 grafieken zie je dat het broedsucces van 2021 sterk terugloopt. (Het broedsucces is het gedeelte van het aantal gelegde eieren, wat een uitgevlogen jo</w:t>
      </w:r>
      <w:r w:rsidR="00CB299E">
        <w:t>n</w:t>
      </w:r>
      <w:r>
        <w:t>g oplevert).</w:t>
      </w:r>
      <w:r w:rsidR="00110D16">
        <w:t xml:space="preserve"> De voornaaste oorzaak is het weer, maar ook roof speelt een rol. </w:t>
      </w:r>
    </w:p>
    <w:p w:rsidR="00110D16" w:rsidRDefault="00110D16"/>
    <w:p w:rsidR="00E5324D" w:rsidRDefault="00E5324D"/>
    <w:p w:rsidR="00E968BA" w:rsidRDefault="00E968BA"/>
    <w:p w:rsidR="00E5324D" w:rsidRDefault="009D6A36">
      <w:r>
        <w:rPr>
          <w:lang w:eastAsia="nl-NL"/>
        </w:rPr>
        <w:lastRenderedPageBreak/>
        <w:drawing>
          <wp:inline distT="0" distB="0" distL="0" distR="0" wp14:anchorId="45C653EF" wp14:editId="538A5566">
            <wp:extent cx="6600825" cy="2743200"/>
            <wp:effectExtent l="0" t="0" r="9525"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968BA" w:rsidRDefault="00E968BA"/>
    <w:p w:rsidR="00E968BA" w:rsidRDefault="00E968BA"/>
    <w:p w:rsidR="00E968BA" w:rsidRDefault="00E968BA"/>
    <w:p w:rsidR="00E968BA" w:rsidRDefault="00E968BA"/>
    <w:p w:rsidR="00E5324D" w:rsidRDefault="00A73CEF">
      <w:r>
        <w:rPr>
          <w:lang w:eastAsia="nl-NL"/>
        </w:rPr>
        <w:drawing>
          <wp:inline distT="0" distB="0" distL="0" distR="0" wp14:anchorId="1404A9B2" wp14:editId="132CE3CD">
            <wp:extent cx="6515100" cy="2743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5324D" w:rsidRDefault="00E5324D"/>
    <w:p w:rsidR="00E5324D" w:rsidRDefault="00E5324D">
      <w:bookmarkStart w:id="0" w:name="_GoBack"/>
      <w:bookmarkEnd w:id="0"/>
    </w:p>
    <w:p w:rsidR="00E5324D" w:rsidRDefault="00E5324D"/>
    <w:p w:rsidR="00E5324D" w:rsidRDefault="00E5324D"/>
    <w:p w:rsidR="00E014D4" w:rsidRDefault="00E5324D">
      <w:r>
        <w:rPr>
          <w:lang w:eastAsia="nl-NL"/>
        </w:rPr>
        <w:lastRenderedPageBreak/>
        <w:drawing>
          <wp:inline distT="0" distB="0" distL="0" distR="0" wp14:anchorId="1C506883" wp14:editId="7310BE70">
            <wp:extent cx="6419850" cy="321945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E0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4D"/>
    <w:rsid w:val="00110D16"/>
    <w:rsid w:val="002E3E7B"/>
    <w:rsid w:val="004740BE"/>
    <w:rsid w:val="004C66F1"/>
    <w:rsid w:val="005E365B"/>
    <w:rsid w:val="00825709"/>
    <w:rsid w:val="00926714"/>
    <w:rsid w:val="009D6A36"/>
    <w:rsid w:val="00A73CEF"/>
    <w:rsid w:val="00B000DB"/>
    <w:rsid w:val="00BE11B3"/>
    <w:rsid w:val="00CB299E"/>
    <w:rsid w:val="00E014D4"/>
    <w:rsid w:val="00E5324D"/>
    <w:rsid w:val="00E968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311C1-0903-4BFD-9866-C4300258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Koolmees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Blad1!$B$1:$B$2</c:f>
              <c:strCache>
                <c:ptCount val="2"/>
                <c:pt idx="0">
                  <c:v>gemiddelde</c:v>
                </c:pt>
                <c:pt idx="1">
                  <c:v> legselgrootte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Blad1!$B$3:$B$12</c:f>
              <c:numCache>
                <c:formatCode>0.0</c:formatCode>
                <c:ptCount val="10"/>
                <c:pt idx="0">
                  <c:v>7.2</c:v>
                </c:pt>
                <c:pt idx="1">
                  <c:v>6.7</c:v>
                </c:pt>
                <c:pt idx="2">
                  <c:v>7.8</c:v>
                </c:pt>
                <c:pt idx="3">
                  <c:v>7.3</c:v>
                </c:pt>
                <c:pt idx="4">
                  <c:v>6.9</c:v>
                </c:pt>
                <c:pt idx="5">
                  <c:v>7.6</c:v>
                </c:pt>
                <c:pt idx="6">
                  <c:v>8</c:v>
                </c:pt>
                <c:pt idx="7">
                  <c:v>8.1</c:v>
                </c:pt>
                <c:pt idx="8">
                  <c:v>8.5</c:v>
                </c:pt>
                <c:pt idx="9">
                  <c:v>7.2</c:v>
                </c:pt>
              </c:numCache>
            </c:numRef>
          </c:val>
          <c:smooth val="0"/>
        </c:ser>
        <c:ser>
          <c:idx val="1"/>
          <c:order val="1"/>
          <c:tx>
            <c:strRef>
              <c:f>Blad1!$C$1:$C$2</c:f>
              <c:strCache>
                <c:ptCount val="2"/>
                <c:pt idx="0">
                  <c:v>aantal uitgevlogen</c:v>
                </c:pt>
                <c:pt idx="1">
                  <c:v>jongen per kast</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Blad1!$C$3:$C$12</c:f>
              <c:numCache>
                <c:formatCode>0.0</c:formatCode>
                <c:ptCount val="10"/>
                <c:pt idx="0">
                  <c:v>5.2</c:v>
                </c:pt>
                <c:pt idx="1">
                  <c:v>4.7</c:v>
                </c:pt>
                <c:pt idx="2">
                  <c:v>6.1</c:v>
                </c:pt>
                <c:pt idx="3">
                  <c:v>4.9000000000000004</c:v>
                </c:pt>
                <c:pt idx="4">
                  <c:v>4.9000000000000004</c:v>
                </c:pt>
                <c:pt idx="5">
                  <c:v>5.8</c:v>
                </c:pt>
                <c:pt idx="6">
                  <c:v>6.5</c:v>
                </c:pt>
                <c:pt idx="7">
                  <c:v>6.7</c:v>
                </c:pt>
                <c:pt idx="8">
                  <c:v>6.6</c:v>
                </c:pt>
                <c:pt idx="9">
                  <c:v>4.7</c:v>
                </c:pt>
              </c:numCache>
            </c:numRef>
          </c:val>
          <c:smooth val="0"/>
        </c:ser>
        <c:dLbls>
          <c:dLblPos val="ctr"/>
          <c:showLegendKey val="0"/>
          <c:showVal val="1"/>
          <c:showCatName val="0"/>
          <c:showSerName val="0"/>
          <c:showPercent val="0"/>
          <c:showBubbleSize val="0"/>
        </c:dLbls>
        <c:marker val="1"/>
        <c:smooth val="0"/>
        <c:axId val="413951904"/>
        <c:axId val="413945632"/>
      </c:lineChart>
      <c:catAx>
        <c:axId val="413951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413945632"/>
        <c:crosses val="autoZero"/>
        <c:auto val="1"/>
        <c:lblAlgn val="ctr"/>
        <c:lblOffset val="100"/>
        <c:noMultiLvlLbl val="0"/>
      </c:catAx>
      <c:valAx>
        <c:axId val="413945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13951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baseline="0">
                <a:solidFill>
                  <a:schemeClr val="dk1">
                    <a:lumMod val="75000"/>
                    <a:lumOff val="25000"/>
                  </a:schemeClr>
                </a:solidFill>
                <a:latin typeface="+mn-lt"/>
                <a:ea typeface="+mn-ea"/>
                <a:cs typeface="+mn-cs"/>
              </a:defRPr>
            </a:pPr>
            <a:r>
              <a:rPr lang="nl-NL" sz="2000"/>
              <a:t>Pimpelmees</a:t>
            </a:r>
          </a:p>
        </c:rich>
      </c:tx>
      <c:overlay val="0"/>
      <c:spPr>
        <a:noFill/>
        <a:ln>
          <a:noFill/>
        </a:ln>
        <a:effectLst/>
      </c:spPr>
      <c:txPr>
        <a:bodyPr rot="0" spcFirstLastPara="1" vertOverflow="ellipsis" vert="horz" wrap="square" anchor="ctr" anchorCtr="1"/>
        <a:lstStyle/>
        <a:p>
          <a:pPr>
            <a:defRPr sz="20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lineChart>
        <c:grouping val="standard"/>
        <c:varyColors val="0"/>
        <c:ser>
          <c:idx val="0"/>
          <c:order val="0"/>
          <c:tx>
            <c:strRef>
              <c:f>Blad1!$B$2:$B$3</c:f>
              <c:strCache>
                <c:ptCount val="2"/>
                <c:pt idx="0">
                  <c:v>gemiddelde</c:v>
                </c:pt>
                <c:pt idx="1">
                  <c:v> legselgrootte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Blad1!$B$4:$B$13</c:f>
              <c:numCache>
                <c:formatCode>0.0</c:formatCode>
                <c:ptCount val="10"/>
                <c:pt idx="0">
                  <c:v>7.2</c:v>
                </c:pt>
                <c:pt idx="1">
                  <c:v>6.7</c:v>
                </c:pt>
                <c:pt idx="2">
                  <c:v>7.8</c:v>
                </c:pt>
                <c:pt idx="3">
                  <c:v>7.3</c:v>
                </c:pt>
                <c:pt idx="4">
                  <c:v>6.9</c:v>
                </c:pt>
                <c:pt idx="5">
                  <c:v>7.6</c:v>
                </c:pt>
                <c:pt idx="6">
                  <c:v>8.1</c:v>
                </c:pt>
                <c:pt idx="7">
                  <c:v>8.9</c:v>
                </c:pt>
                <c:pt idx="8">
                  <c:v>9.6</c:v>
                </c:pt>
                <c:pt idx="9">
                  <c:v>9.1</c:v>
                </c:pt>
              </c:numCache>
            </c:numRef>
          </c:val>
          <c:smooth val="0"/>
        </c:ser>
        <c:ser>
          <c:idx val="1"/>
          <c:order val="1"/>
          <c:tx>
            <c:strRef>
              <c:f>Blad1!$C$2:$C$3</c:f>
              <c:strCache>
                <c:ptCount val="2"/>
                <c:pt idx="0">
                  <c:v>aantal uitgevlogen</c:v>
                </c:pt>
                <c:pt idx="1">
                  <c:v>jongen per kast</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Blad1!$C$4:$C$13</c:f>
              <c:numCache>
                <c:formatCode>0.0</c:formatCode>
                <c:ptCount val="10"/>
                <c:pt idx="0">
                  <c:v>5.2</c:v>
                </c:pt>
                <c:pt idx="1">
                  <c:v>4.7</c:v>
                </c:pt>
                <c:pt idx="2">
                  <c:v>6.1</c:v>
                </c:pt>
                <c:pt idx="3">
                  <c:v>4.9000000000000004</c:v>
                </c:pt>
                <c:pt idx="4">
                  <c:v>4.9000000000000004</c:v>
                </c:pt>
                <c:pt idx="5">
                  <c:v>5.8</c:v>
                </c:pt>
                <c:pt idx="6">
                  <c:v>6.9</c:v>
                </c:pt>
                <c:pt idx="7">
                  <c:v>7.7</c:v>
                </c:pt>
                <c:pt idx="8">
                  <c:v>7.9</c:v>
                </c:pt>
                <c:pt idx="9">
                  <c:v>5.9</c:v>
                </c:pt>
              </c:numCache>
            </c:numRef>
          </c:val>
          <c:smooth val="0"/>
        </c:ser>
        <c:dLbls>
          <c:dLblPos val="ctr"/>
          <c:showLegendKey val="0"/>
          <c:showVal val="1"/>
          <c:showCatName val="0"/>
          <c:showSerName val="0"/>
          <c:showPercent val="0"/>
          <c:showBubbleSize val="0"/>
        </c:dLbls>
        <c:marker val="1"/>
        <c:smooth val="0"/>
        <c:axId val="413946808"/>
        <c:axId val="413948376"/>
      </c:lineChart>
      <c:catAx>
        <c:axId val="4139468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413948376"/>
        <c:crosses val="autoZero"/>
        <c:auto val="1"/>
        <c:lblAlgn val="ctr"/>
        <c:lblOffset val="100"/>
        <c:noMultiLvlLbl val="0"/>
      </c:catAx>
      <c:valAx>
        <c:axId val="413948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13946808"/>
        <c:crosses val="autoZero"/>
        <c:crossBetween val="between"/>
      </c:valAx>
      <c:spPr>
        <a:noFill/>
        <a:ln>
          <a:noFill/>
        </a:ln>
        <a:effectLst/>
      </c:spPr>
    </c:plotArea>
    <c:legend>
      <c:legendPos val="b"/>
      <c:layout>
        <c:manualLayout>
          <c:xMode val="edge"/>
          <c:yMode val="edge"/>
          <c:x val="2.9641294838145412E-3"/>
          <c:y val="0.80050306211723532"/>
          <c:w val="0.99129374453193375"/>
          <c:h val="0.171719160104986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Bonte Vliegenvanger</a:t>
            </a:r>
          </a:p>
          <a:p>
            <a:pPr>
              <a:defRPr/>
            </a:pPr>
            <a:r>
              <a:rPr lang="en-US"/>
              <a:t> </a:t>
            </a:r>
          </a:p>
        </c:rich>
      </c:tx>
      <c:layout>
        <c:manualLayout>
          <c:xMode val="edge"/>
          <c:yMode val="edge"/>
          <c:x val="0.3176388888888889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7.2817147856517939E-2"/>
          <c:y val="0.13918999708369789"/>
          <c:w val="0.8966272965879265"/>
          <c:h val="0.64750729075532221"/>
        </c:manualLayout>
      </c:layout>
      <c:lineChart>
        <c:grouping val="standard"/>
        <c:varyColors val="0"/>
        <c:ser>
          <c:idx val="0"/>
          <c:order val="0"/>
          <c:tx>
            <c:strRef>
              <c:f>Blad1!$B$1:$B$2</c:f>
              <c:strCache>
                <c:ptCount val="2"/>
                <c:pt idx="0">
                  <c:v>gem.</c:v>
                </c:pt>
                <c:pt idx="1">
                  <c:v>legselgrootte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Blad1!$B$3:$B$12</c:f>
              <c:numCache>
                <c:formatCode>0.0</c:formatCode>
                <c:ptCount val="10"/>
                <c:pt idx="0">
                  <c:v>5.8</c:v>
                </c:pt>
                <c:pt idx="1">
                  <c:v>5.9</c:v>
                </c:pt>
                <c:pt idx="2">
                  <c:v>5.8</c:v>
                </c:pt>
                <c:pt idx="3">
                  <c:v>6.1</c:v>
                </c:pt>
                <c:pt idx="4">
                  <c:v>5.3</c:v>
                </c:pt>
                <c:pt idx="5">
                  <c:v>6.1</c:v>
                </c:pt>
                <c:pt idx="6">
                  <c:v>5.8</c:v>
                </c:pt>
                <c:pt idx="7">
                  <c:v>5.9</c:v>
                </c:pt>
                <c:pt idx="8">
                  <c:v>6</c:v>
                </c:pt>
                <c:pt idx="9">
                  <c:v>5.8</c:v>
                </c:pt>
              </c:numCache>
            </c:numRef>
          </c:val>
          <c:smooth val="0"/>
        </c:ser>
        <c:ser>
          <c:idx val="1"/>
          <c:order val="1"/>
          <c:tx>
            <c:strRef>
              <c:f>Blad1!$C$1:$C$2</c:f>
              <c:strCache>
                <c:ptCount val="2"/>
                <c:pt idx="0">
                  <c:v>uitgevlogen j </c:v>
                </c:pt>
                <c:pt idx="1">
                  <c:v>per nestkast</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Blad1!$C$3:$C$12</c:f>
              <c:numCache>
                <c:formatCode>0.0</c:formatCode>
                <c:ptCount val="10"/>
                <c:pt idx="0">
                  <c:v>4.3</c:v>
                </c:pt>
                <c:pt idx="1">
                  <c:v>4</c:v>
                </c:pt>
                <c:pt idx="2">
                  <c:v>5.3</c:v>
                </c:pt>
                <c:pt idx="3">
                  <c:v>4.2</c:v>
                </c:pt>
                <c:pt idx="4">
                  <c:v>4.3</c:v>
                </c:pt>
                <c:pt idx="5">
                  <c:v>5.6</c:v>
                </c:pt>
                <c:pt idx="6">
                  <c:v>4.2</c:v>
                </c:pt>
                <c:pt idx="7">
                  <c:v>5.5</c:v>
                </c:pt>
                <c:pt idx="8">
                  <c:v>4</c:v>
                </c:pt>
                <c:pt idx="9">
                  <c:v>3.6</c:v>
                </c:pt>
              </c:numCache>
            </c:numRef>
          </c:val>
          <c:smooth val="0"/>
        </c:ser>
        <c:dLbls>
          <c:dLblPos val="ctr"/>
          <c:showLegendKey val="0"/>
          <c:showVal val="1"/>
          <c:showCatName val="0"/>
          <c:showSerName val="0"/>
          <c:showPercent val="0"/>
          <c:showBubbleSize val="0"/>
        </c:dLbls>
        <c:marker val="1"/>
        <c:smooth val="0"/>
        <c:axId val="413955824"/>
        <c:axId val="413949552"/>
      </c:lineChart>
      <c:catAx>
        <c:axId val="413955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nl-NL"/>
          </a:p>
        </c:txPr>
        <c:crossAx val="413949552"/>
        <c:crosses val="autoZero"/>
        <c:auto val="1"/>
        <c:lblAlgn val="ctr"/>
        <c:lblOffset val="100"/>
        <c:noMultiLvlLbl val="0"/>
      </c:catAx>
      <c:valAx>
        <c:axId val="4139495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4139558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2021-09-20T19:18:00Z</dcterms:created>
  <dcterms:modified xsi:type="dcterms:W3CDTF">2021-09-21T16:51:00Z</dcterms:modified>
</cp:coreProperties>
</file>